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E" w:rsidRPr="00BB3E95" w:rsidRDefault="0078629E" w:rsidP="0078629E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Il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“Rinnovamento nello Spirito Santo” si sviluppa in Italia agli inizi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degli anni ‘70 e si configura oggi come un movimento ecclesiale.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“Il Rinnovamento nello Spirito Santo” in Italia è espressione della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grande corrente spirituale denominata “Rinnovamento Carismatico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Cattolico” o più semplicemente “Rinnovamento”, inaspettatamente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esplosa alla chiusura del Concilio Vaticano II, in America. Oggi il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Rinnovamento è diffuso in 204 Paesi dei cinque continenti fra 82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milioni di cattolici, e assume nelle varie nazioni stili, forme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vita e stati giuridici diversi fra loro, anche se, in definitiva,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riconducibili all’unica, comune scaturigine. Il Rinnovamento, sin dal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suo sorgere, appare come un esaudimento, tra tanti altri,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quell’audace speranza profetica formulata da Giovanni XXIII in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preparazione al Concilio Ecumenico Vaticano II (25/11/1961):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“Rinnova nella nostra epoca i prodigi come di una nuova Pentecoste” 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 xml:space="preserve">delle parole pronunciate da Paolo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VI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, nell’udienza generale del 16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Ottobre 1974: “Voglia il Signore effondere, oggi, una grande pioggia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di carismi per rendere feconda, bella e meravigliosa la Chiesa,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capace d’imporsi all’attenzione e allo stupore del mondo profano, del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mondo laicizzante”. Non possiamo non ricordare come già Papa Leone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XIII, il 1° gennaio del 1901, avesse dedicato il ventesimo secolo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 xml:space="preserve">allo Spirito Santo intonando il Veni Creator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Spiritus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 in nome della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Chiesa intera, dopo la pubblicazione dell’enciclica dedicata allo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Spirito Santo. Leone XIII esortava i cristiani a ritornare al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cenacolo di Pentecoste e invocare lo Spirito Santo per la riunione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della cristianità. Certamente la voce di Leone XIII ha “bucato” il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cielo, se osserviamo il rigoglio di movimenti carismatici e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Chiese pentecostali che, proprio a partire dal 1901 in una prima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ondata, e successivamente, in una seconda ondata proprio in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coincidenza del Concilio Ecumenico Vaticano II, si sono diffusi in ogni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parte del mondo come autentica risposta dell’unico Spirito alle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preghiere dei Papi per il rinnovamento spirituale di questo nostro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secolo. La grazia del Rinnovamento cattolico è parte di un movimento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risveglio carismatico suscitato dallo Spirito ancora più grande,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per così dire “trasversale”, che sta attraversando le tre grandi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lastRenderedPageBreak/>
        <w:t>tradizioni – cattolica, protestante ed ortodossa – e coinvolgendo,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secondo le ultime stime dei sociologi, circa 450 milioni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cristiani che si sforzano di testimoniare una vita nuova nello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Spirito a partire dall’esperienza dell’effusione dello Spirito 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battesimo nello Spirito, esperienza di cui farò cenno più avanti.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Possiamo intravedere, in questo fenomeno di rinnovamento tra 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cristiani, sia a livello teologico che di esperienza dei carismi, un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“anticipo” dell’opera che più sta a cuore allo Spirito Santo: l’unione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 xml:space="preserve">dei cristiani, l’unità della Chiesa. Il Card.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Suenens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, tra i primi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interpreti e promotori di questo risveglio spirituale, affermava che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“il terzo millennio vede apparire all’orizzonte dei “segni” – tra 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quali il Rinnovamento è in modo particolare foriero di speranza –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che annunziano l’approssimarsi dell’unità visibile”: non ci sarebbe,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perciò, da stupirsi se questo soffio rinnovatore fosse un segno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come lo Spirito sta spingendo le Chiese al di là dei propri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steccati. Lo ha fortemente intuito Giovanni Paolo II, che nella Ut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 xml:space="preserve">unum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sint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 ci ha parlato di ecumenismo spirituale, indicandoci poi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nel Giubileo del 2000 “un momento decisivo del cammino verso l’unità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di tutti i cristiani”. La scelta di denominare l’esperienza italiana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“Rinnovamento nello Spirito” in luogo di “Rinnovamento Carismatico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Cattolico” è già degli inizi, come effetto della prima riflessione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teologica e della mediazione culturale che gli iniziatori del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movimento in Italia ebbero a compiere per attestarne l’identità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cattolica. Il nome “Rinnovamento nello Spirito” è tratto dalla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lettera di san Paolo a Tito (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cf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 3, 5) nella quale l’apostolo afferma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che siamo salvati mediante un lavacro di rigenerazione e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rinnovamento nello Spirito Santo. La caratteristica inconfondibile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dell’espressione adottata è quella di polarizzare l’attenzione sullo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Spirito Santo e non sui carismi, sul Donatore e non tanto sui doni: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in tal modo risulta più facile ricordare che nessuno può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convenientemente attestarsi “carismatico” se non in riferimento alla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Chiesa, perché essa è carismatica.</w:t>
      </w:r>
    </w:p>
    <w:p w:rsidR="0078629E" w:rsidRPr="00BB3E95" w:rsidRDefault="0078629E" w:rsidP="0078629E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 </w:t>
      </w:r>
    </w:p>
    <w:p w:rsidR="00B8161C" w:rsidRDefault="00B8161C"/>
    <w:sectPr w:rsidR="00B8161C" w:rsidSect="00B81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8629E"/>
    <w:rsid w:val="0078629E"/>
    <w:rsid w:val="00B8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2012-03-16T15:51:00Z</dcterms:created>
  <dcterms:modified xsi:type="dcterms:W3CDTF">2012-03-16T15:52:00Z</dcterms:modified>
</cp:coreProperties>
</file>